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8" w:rsidRDefault="00DB58F8"/>
    <w:p w:rsidR="0055669F" w:rsidRDefault="00604E28" w:rsidP="00556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Learning Days </w:t>
      </w:r>
      <w:r w:rsidR="0055669F" w:rsidRPr="0055669F">
        <w:rPr>
          <w:b/>
          <w:sz w:val="36"/>
          <w:szCs w:val="36"/>
        </w:rPr>
        <w:t xml:space="preserve">Infant-Toddler </w:t>
      </w:r>
      <w:r>
        <w:rPr>
          <w:b/>
          <w:sz w:val="36"/>
          <w:szCs w:val="36"/>
        </w:rPr>
        <w:t xml:space="preserve">Early Care </w:t>
      </w:r>
      <w:r w:rsidR="0055669F" w:rsidRPr="0055669F">
        <w:rPr>
          <w:b/>
          <w:sz w:val="36"/>
          <w:szCs w:val="36"/>
        </w:rPr>
        <w:t>Curriculum</w:t>
      </w:r>
      <w:r>
        <w:rPr>
          <w:b/>
          <w:sz w:val="36"/>
          <w:szCs w:val="36"/>
        </w:rPr>
        <w:t xml:space="preserve"> </w:t>
      </w:r>
      <w:r w:rsidR="0055669F">
        <w:rPr>
          <w:noProof/>
        </w:rPr>
        <w:drawing>
          <wp:inline distT="0" distB="0" distL="0" distR="0">
            <wp:extent cx="4147433" cy="1064642"/>
            <wp:effectExtent l="19050" t="0" r="5467" b="0"/>
            <wp:docPr id="1" name="irc_mi" descr="http://www.pwcgov.org/government/dept/cs/Documents/todd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wcgov.org/government/dept/cs/Documents/toddl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24" cy="10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28" w:rsidRPr="00604E28" w:rsidRDefault="00604E28" w:rsidP="0055669F">
      <w:pPr>
        <w:jc w:val="center"/>
        <w:rPr>
          <w:i/>
          <w:sz w:val="24"/>
          <w:szCs w:val="24"/>
        </w:rPr>
      </w:pPr>
      <w:r w:rsidRPr="00604E28">
        <w:rPr>
          <w:i/>
          <w:sz w:val="24"/>
          <w:szCs w:val="24"/>
        </w:rPr>
        <w:t>“Play</w:t>
      </w:r>
      <w:r>
        <w:rPr>
          <w:i/>
          <w:sz w:val="24"/>
          <w:szCs w:val="24"/>
        </w:rPr>
        <w:t xml:space="preserve"> </w:t>
      </w:r>
      <w:r w:rsidRPr="00604E28">
        <w:rPr>
          <w:i/>
          <w:sz w:val="24"/>
          <w:szCs w:val="24"/>
        </w:rPr>
        <w:t>gives children the opportunity to understand the world”</w:t>
      </w:r>
    </w:p>
    <w:p w:rsidR="0055669F" w:rsidRDefault="0055669F" w:rsidP="0055669F">
      <w:r w:rsidRPr="0055669F">
        <w:t xml:space="preserve">We have at </w:t>
      </w:r>
      <w:r>
        <w:t>L</w:t>
      </w:r>
      <w:r w:rsidRPr="0055669F">
        <w:t>earning Days realize and understand that children are active constructors of knowledge and that development and learning are the result of interactive processes.</w:t>
      </w:r>
      <w:r>
        <w:t xml:space="preserve"> Below is an overview of </w:t>
      </w:r>
      <w:r w:rsidR="00D10ECB">
        <w:t xml:space="preserve">the </w:t>
      </w:r>
      <w:r>
        <w:t xml:space="preserve">core areas that we focus on </w:t>
      </w:r>
      <w:r w:rsidR="00D10ECB">
        <w:t xml:space="preserve">daily </w:t>
      </w:r>
      <w:r>
        <w:t>when it comes to your infant or toddler’s development.</w:t>
      </w:r>
    </w:p>
    <w:p w:rsidR="0055669F" w:rsidRPr="0055669F" w:rsidRDefault="0055669F" w:rsidP="0055669F">
      <w:pPr>
        <w:rPr>
          <w:b/>
          <w:sz w:val="32"/>
          <w:szCs w:val="32"/>
        </w:rPr>
      </w:pPr>
      <w:r w:rsidRPr="0055669F">
        <w:rPr>
          <w:b/>
          <w:sz w:val="32"/>
          <w:szCs w:val="32"/>
        </w:rPr>
        <w:t>Cognitive Development</w:t>
      </w:r>
    </w:p>
    <w:p w:rsidR="0055669F" w:rsidRDefault="0055669F" w:rsidP="0055669F">
      <w:pPr>
        <w:rPr>
          <w:sz w:val="24"/>
          <w:szCs w:val="24"/>
        </w:rPr>
      </w:pPr>
      <w:r w:rsidRPr="0055669F">
        <w:rPr>
          <w:sz w:val="24"/>
          <w:szCs w:val="24"/>
        </w:rPr>
        <w:t xml:space="preserve">We will engage </w:t>
      </w:r>
      <w:r w:rsidR="00604E28">
        <w:rPr>
          <w:sz w:val="24"/>
          <w:szCs w:val="24"/>
        </w:rPr>
        <w:t xml:space="preserve">in </w:t>
      </w:r>
      <w:r w:rsidRPr="0055669F">
        <w:rPr>
          <w:sz w:val="24"/>
          <w:szCs w:val="24"/>
        </w:rPr>
        <w:t xml:space="preserve">daily language skills such as: stories, puppet play, talking to and with </w:t>
      </w:r>
      <w:r>
        <w:rPr>
          <w:sz w:val="24"/>
          <w:szCs w:val="24"/>
        </w:rPr>
        <w:t>infant-toddlers</w:t>
      </w:r>
      <w:r w:rsidRPr="0055669F">
        <w:rPr>
          <w:sz w:val="24"/>
          <w:szCs w:val="24"/>
        </w:rPr>
        <w:t xml:space="preserve"> and continuously introducing new words.</w:t>
      </w:r>
    </w:p>
    <w:p w:rsidR="0055669F" w:rsidRDefault="0055669F" w:rsidP="0055669F">
      <w:pPr>
        <w:rPr>
          <w:b/>
          <w:sz w:val="32"/>
          <w:szCs w:val="32"/>
        </w:rPr>
      </w:pPr>
      <w:r w:rsidRPr="0055669F">
        <w:rPr>
          <w:b/>
          <w:sz w:val="32"/>
          <w:szCs w:val="32"/>
        </w:rPr>
        <w:t>Social –Emotional Development</w:t>
      </w:r>
    </w:p>
    <w:p w:rsidR="0055669F" w:rsidRDefault="0055669F" w:rsidP="0055669F">
      <w:pPr>
        <w:rPr>
          <w:sz w:val="24"/>
          <w:szCs w:val="24"/>
        </w:rPr>
      </w:pPr>
      <w:r w:rsidRPr="0055669F">
        <w:rPr>
          <w:sz w:val="24"/>
          <w:szCs w:val="24"/>
        </w:rPr>
        <w:t>We believe that language skills will all but assure infant-toddlers the success of their social relationships with adults and other children.</w:t>
      </w:r>
      <w:r>
        <w:rPr>
          <w:sz w:val="24"/>
          <w:szCs w:val="24"/>
        </w:rPr>
        <w:t xml:space="preserve"> Activities includes: Interactions with adults, peers, identity of self, expression of emotion, empathy and so much more.</w:t>
      </w:r>
    </w:p>
    <w:p w:rsidR="0055669F" w:rsidRDefault="0055669F" w:rsidP="0055669F">
      <w:pPr>
        <w:rPr>
          <w:b/>
          <w:sz w:val="32"/>
          <w:szCs w:val="32"/>
        </w:rPr>
      </w:pPr>
      <w:r w:rsidRPr="0055669F">
        <w:rPr>
          <w:b/>
          <w:sz w:val="32"/>
          <w:szCs w:val="32"/>
        </w:rPr>
        <w:t>Self Awareness</w:t>
      </w:r>
    </w:p>
    <w:p w:rsidR="00D10ECB" w:rsidRDefault="00D10ECB" w:rsidP="0055669F">
      <w:pPr>
        <w:rPr>
          <w:sz w:val="24"/>
          <w:szCs w:val="24"/>
        </w:rPr>
      </w:pPr>
      <w:r w:rsidRPr="00604E28">
        <w:rPr>
          <w:sz w:val="24"/>
          <w:szCs w:val="24"/>
        </w:rPr>
        <w:t>We will also engage the infants with activities such as Tummy Time to help promote self awareness along with lots of one-on-one time. For toddlers</w:t>
      </w:r>
      <w:r w:rsidR="00604E28" w:rsidRPr="00604E28">
        <w:rPr>
          <w:sz w:val="24"/>
          <w:szCs w:val="24"/>
        </w:rPr>
        <w:t xml:space="preserve"> we provide a regular consistent schedule, promotes self help skills, etc.</w:t>
      </w:r>
    </w:p>
    <w:p w:rsidR="00604E28" w:rsidRDefault="00604E28" w:rsidP="0055669F">
      <w:pPr>
        <w:rPr>
          <w:b/>
          <w:sz w:val="32"/>
          <w:szCs w:val="32"/>
        </w:rPr>
      </w:pPr>
      <w:r w:rsidRPr="00604E28">
        <w:rPr>
          <w:b/>
          <w:sz w:val="32"/>
          <w:szCs w:val="32"/>
        </w:rPr>
        <w:t>Gross Motor and Physical Development</w:t>
      </w:r>
    </w:p>
    <w:p w:rsidR="00604E28" w:rsidRDefault="00604E28" w:rsidP="0055669F">
      <w:pPr>
        <w:rPr>
          <w:sz w:val="24"/>
          <w:szCs w:val="24"/>
        </w:rPr>
      </w:pPr>
      <w:r w:rsidRPr="00604E28">
        <w:rPr>
          <w:sz w:val="24"/>
          <w:szCs w:val="24"/>
        </w:rPr>
        <w:t xml:space="preserve">Infant-toddlers in our care are provided with large open-spaces to explore and will partake in the following gross motor activities: dumping, filling, picking-up toys, throwing down, pushing, riding, crawling, walking and pulling toys. All of these activities help to develop gross motor skills. </w:t>
      </w:r>
    </w:p>
    <w:p w:rsidR="00772A67" w:rsidRDefault="00772A67" w:rsidP="0055669F">
      <w:pPr>
        <w:rPr>
          <w:b/>
          <w:sz w:val="32"/>
          <w:szCs w:val="32"/>
        </w:rPr>
      </w:pPr>
    </w:p>
    <w:p w:rsidR="00772A67" w:rsidRDefault="00772A67" w:rsidP="00772A67">
      <w:pPr>
        <w:jc w:val="center"/>
        <w:rPr>
          <w:b/>
          <w:sz w:val="32"/>
          <w:szCs w:val="32"/>
        </w:rPr>
      </w:pPr>
      <w:r w:rsidRPr="00772A67">
        <w:rPr>
          <w:b/>
          <w:sz w:val="32"/>
          <w:szCs w:val="32"/>
        </w:rPr>
        <w:lastRenderedPageBreak/>
        <w:drawing>
          <wp:inline distT="0" distB="0" distL="0" distR="0">
            <wp:extent cx="4147433" cy="1064642"/>
            <wp:effectExtent l="19050" t="0" r="5467" b="0"/>
            <wp:docPr id="2" name="irc_mi" descr="http://www.pwcgov.org/government/dept/cs/Documents/todd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wcgov.org/government/dept/cs/Documents/toddl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24" cy="10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28" w:rsidRDefault="00604E28" w:rsidP="0055669F">
      <w:pPr>
        <w:rPr>
          <w:b/>
          <w:sz w:val="32"/>
          <w:szCs w:val="32"/>
        </w:rPr>
      </w:pPr>
      <w:r w:rsidRPr="00604E28">
        <w:rPr>
          <w:b/>
          <w:sz w:val="32"/>
          <w:szCs w:val="32"/>
        </w:rPr>
        <w:t>Music</w:t>
      </w:r>
    </w:p>
    <w:p w:rsidR="00604E28" w:rsidRDefault="00604E28" w:rsidP="0055669F">
      <w:pPr>
        <w:rPr>
          <w:sz w:val="24"/>
          <w:szCs w:val="24"/>
        </w:rPr>
      </w:pPr>
      <w:r w:rsidRPr="00604E28">
        <w:rPr>
          <w:sz w:val="24"/>
          <w:szCs w:val="24"/>
        </w:rPr>
        <w:t xml:space="preserve">We will also continuously stimulate your child through-out the day with classical music, such as; Mozart. Studies have shown that such exposure increases the IQ. </w:t>
      </w:r>
    </w:p>
    <w:p w:rsidR="00604E28" w:rsidRDefault="00604E28" w:rsidP="0055669F">
      <w:pPr>
        <w:rPr>
          <w:b/>
          <w:sz w:val="32"/>
          <w:szCs w:val="32"/>
        </w:rPr>
      </w:pPr>
      <w:r w:rsidRPr="00604E28">
        <w:rPr>
          <w:b/>
          <w:sz w:val="32"/>
          <w:szCs w:val="32"/>
        </w:rPr>
        <w:t>Our Commitment</w:t>
      </w:r>
    </w:p>
    <w:p w:rsidR="00604E28" w:rsidRPr="00772A67" w:rsidRDefault="00772A67" w:rsidP="0055669F">
      <w:pPr>
        <w:rPr>
          <w:sz w:val="24"/>
          <w:szCs w:val="24"/>
        </w:rPr>
      </w:pPr>
      <w:r w:rsidRPr="00772A67">
        <w:rPr>
          <w:sz w:val="24"/>
          <w:szCs w:val="24"/>
        </w:rPr>
        <w:t>Reciprocal</w:t>
      </w:r>
      <w:r>
        <w:rPr>
          <w:sz w:val="24"/>
          <w:szCs w:val="24"/>
        </w:rPr>
        <w:t>-</w:t>
      </w:r>
      <w:r w:rsidR="00604E28" w:rsidRPr="00772A67">
        <w:rPr>
          <w:sz w:val="24"/>
          <w:szCs w:val="24"/>
        </w:rPr>
        <w:t>relationships</w:t>
      </w:r>
      <w:r>
        <w:rPr>
          <w:sz w:val="24"/>
          <w:szCs w:val="24"/>
        </w:rPr>
        <w:t xml:space="preserve"> </w:t>
      </w:r>
      <w:r w:rsidR="00604E28" w:rsidRPr="00772A67">
        <w:rPr>
          <w:sz w:val="24"/>
          <w:szCs w:val="24"/>
        </w:rPr>
        <w:t xml:space="preserve">between teachers and families </w:t>
      </w:r>
      <w:proofErr w:type="gramStart"/>
      <w:r w:rsidR="00604E28" w:rsidRPr="00772A67">
        <w:rPr>
          <w:sz w:val="24"/>
          <w:szCs w:val="24"/>
        </w:rPr>
        <w:t>is</w:t>
      </w:r>
      <w:proofErr w:type="gramEnd"/>
      <w:r w:rsidR="00604E28" w:rsidRPr="00772A67">
        <w:rPr>
          <w:sz w:val="24"/>
          <w:szCs w:val="24"/>
        </w:rPr>
        <w:t xml:space="preserve"> one of our primary goals.</w:t>
      </w:r>
    </w:p>
    <w:p w:rsidR="00604E28" w:rsidRDefault="00604E28" w:rsidP="0055669F">
      <w:pPr>
        <w:rPr>
          <w:sz w:val="24"/>
          <w:szCs w:val="24"/>
        </w:rPr>
      </w:pPr>
      <w:r w:rsidRPr="00772A67">
        <w:rPr>
          <w:sz w:val="24"/>
          <w:szCs w:val="24"/>
        </w:rPr>
        <w:t xml:space="preserve">We as teachers and caregivers work in collaborative partnership with families </w:t>
      </w:r>
      <w:r w:rsidR="00772A67" w:rsidRPr="00772A67">
        <w:rPr>
          <w:sz w:val="24"/>
          <w:szCs w:val="24"/>
        </w:rPr>
        <w:t>establishing and maintaining</w:t>
      </w:r>
      <w:r w:rsidRPr="00772A67">
        <w:rPr>
          <w:sz w:val="24"/>
          <w:szCs w:val="24"/>
        </w:rPr>
        <w:t xml:space="preserve"> regular frequent two way communication</w:t>
      </w:r>
      <w:r w:rsidR="00772A67" w:rsidRPr="00772A67">
        <w:rPr>
          <w:sz w:val="24"/>
          <w:szCs w:val="24"/>
        </w:rPr>
        <w:t xml:space="preserve"> with children and parents.</w:t>
      </w:r>
    </w:p>
    <w:p w:rsidR="00772A67" w:rsidRDefault="00772A67" w:rsidP="0055669F">
      <w:pPr>
        <w:rPr>
          <w:sz w:val="24"/>
          <w:szCs w:val="24"/>
        </w:rPr>
      </w:pPr>
      <w:r>
        <w:rPr>
          <w:sz w:val="24"/>
          <w:szCs w:val="24"/>
        </w:rPr>
        <w:t>Children have enormous capacities to learn and almost boundless curiosity about the world.</w:t>
      </w:r>
    </w:p>
    <w:p w:rsidR="00772A67" w:rsidRDefault="00772A67" w:rsidP="0055669F">
      <w:pPr>
        <w:rPr>
          <w:sz w:val="24"/>
          <w:szCs w:val="24"/>
        </w:rPr>
      </w:pPr>
      <w:r>
        <w:rPr>
          <w:sz w:val="24"/>
          <w:szCs w:val="24"/>
        </w:rPr>
        <w:t xml:space="preserve">Be sure to review our daily schedules and </w:t>
      </w:r>
      <w:r w:rsidR="00FE1009">
        <w:rPr>
          <w:sz w:val="24"/>
          <w:szCs w:val="24"/>
        </w:rPr>
        <w:t>Theme based</w:t>
      </w:r>
      <w:r>
        <w:rPr>
          <w:sz w:val="24"/>
          <w:szCs w:val="24"/>
        </w:rPr>
        <w:t xml:space="preserve"> lesson plans for Toddlers (12-35 months).</w:t>
      </w:r>
    </w:p>
    <w:p w:rsidR="00772A67" w:rsidRDefault="00772A67" w:rsidP="0055669F">
      <w:pPr>
        <w:rPr>
          <w:sz w:val="24"/>
          <w:szCs w:val="24"/>
        </w:rPr>
      </w:pPr>
    </w:p>
    <w:p w:rsidR="00772A67" w:rsidRPr="00772A67" w:rsidRDefault="00772A67" w:rsidP="0055669F">
      <w:pPr>
        <w:rPr>
          <w:sz w:val="24"/>
          <w:szCs w:val="24"/>
        </w:rPr>
      </w:pPr>
      <w:r>
        <w:rPr>
          <w:sz w:val="24"/>
          <w:szCs w:val="24"/>
        </w:rPr>
        <w:t>Thank you for choosing Learning Days!</w:t>
      </w:r>
    </w:p>
    <w:p w:rsidR="00604E28" w:rsidRPr="00604E28" w:rsidRDefault="00604E28" w:rsidP="0055669F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Pr="00772A67" w:rsidRDefault="00772A67" w:rsidP="00772A67">
      <w:pPr>
        <w:rPr>
          <w:sz w:val="24"/>
          <w:szCs w:val="24"/>
        </w:rPr>
      </w:pPr>
    </w:p>
    <w:p w:rsidR="00772A67" w:rsidRDefault="00772A67" w:rsidP="00772A67">
      <w:pPr>
        <w:rPr>
          <w:sz w:val="24"/>
          <w:szCs w:val="24"/>
        </w:rPr>
      </w:pPr>
    </w:p>
    <w:p w:rsidR="0055669F" w:rsidRPr="00772A67" w:rsidRDefault="00772A67" w:rsidP="00772A67">
      <w:pPr>
        <w:rPr>
          <w:sz w:val="24"/>
          <w:szCs w:val="24"/>
        </w:rPr>
      </w:pPr>
      <w:r>
        <w:rPr>
          <w:sz w:val="24"/>
          <w:szCs w:val="24"/>
        </w:rPr>
        <w:t xml:space="preserve">Learning Days, LLC, Compiled by </w:t>
      </w:r>
      <w:proofErr w:type="spellStart"/>
      <w:r>
        <w:rPr>
          <w:sz w:val="24"/>
          <w:szCs w:val="24"/>
        </w:rPr>
        <w:t>Katherynne</w:t>
      </w:r>
      <w:proofErr w:type="spellEnd"/>
      <w:r>
        <w:rPr>
          <w:sz w:val="24"/>
          <w:szCs w:val="24"/>
        </w:rPr>
        <w:t xml:space="preserve"> Scott, Asst. Director</w:t>
      </w:r>
      <w:r w:rsidR="00FE1009">
        <w:rPr>
          <w:sz w:val="24"/>
          <w:szCs w:val="24"/>
        </w:rPr>
        <w:t xml:space="preserve"> |www.learningdays.com </w:t>
      </w:r>
    </w:p>
    <w:sectPr w:rsidR="0055669F" w:rsidRPr="00772A67" w:rsidSect="00DB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20"/>
  <w:characterSpacingControl w:val="doNotCompress"/>
  <w:savePreviewPicture/>
  <w:compat/>
  <w:rsids>
    <w:rsidRoot w:val="0055669F"/>
    <w:rsid w:val="0055669F"/>
    <w:rsid w:val="00604E28"/>
    <w:rsid w:val="00772A67"/>
    <w:rsid w:val="00D10ECB"/>
    <w:rsid w:val="00DB58F8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shiketa</dc:creator>
  <cp:lastModifiedBy>shiketa</cp:lastModifiedBy>
  <cp:revision>2</cp:revision>
  <dcterms:created xsi:type="dcterms:W3CDTF">2014-12-07T23:41:00Z</dcterms:created>
  <dcterms:modified xsi:type="dcterms:W3CDTF">2014-12-08T00:24:00Z</dcterms:modified>
</cp:coreProperties>
</file>